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59" w:rsidRDefault="002B5F7A">
      <w:pPr>
        <w:pStyle w:val="Gvdemetni0"/>
        <w:shd w:val="clear" w:color="auto" w:fill="auto"/>
        <w:ind w:left="740"/>
      </w:pPr>
      <w:bookmarkStart w:id="0" w:name="_GoBack"/>
      <w:bookmarkEnd w:id="0"/>
      <w:r>
        <w:t>T.C.</w:t>
      </w:r>
    </w:p>
    <w:p w:rsidR="00A50459" w:rsidRDefault="002B5F7A">
      <w:pPr>
        <w:pStyle w:val="Gvdemetni0"/>
        <w:shd w:val="clear" w:color="auto" w:fill="auto"/>
        <w:ind w:left="80" w:right="380"/>
        <w:sectPr w:rsidR="00A50459">
          <w:type w:val="continuous"/>
          <w:pgSz w:w="11905" w:h="16837"/>
          <w:pgMar w:top="1185" w:right="4743" w:bottom="1665" w:left="4945" w:header="0" w:footer="3" w:gutter="0"/>
          <w:cols w:space="720"/>
          <w:noEndnote/>
          <w:docGrid w:linePitch="360"/>
        </w:sectPr>
      </w:pPr>
      <w:r>
        <w:t>BAŞBAKANLIK Hazine Müsteşarlığı</w:t>
      </w:r>
    </w:p>
    <w:p w:rsidR="00A50459" w:rsidRDefault="00A50459">
      <w:pPr>
        <w:framePr w:w="11914" w:h="783" w:hRule="exact" w:wrap="notBeside" w:vAnchor="text" w:hAnchor="text" w:xAlign="center" w:y="1" w:anchorLock="1"/>
      </w:pPr>
    </w:p>
    <w:p w:rsidR="00A50459" w:rsidRDefault="002B5F7A">
      <w:pPr>
        <w:rPr>
          <w:sz w:val="2"/>
          <w:szCs w:val="2"/>
        </w:rPr>
        <w:sectPr w:rsidR="00A5045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A50459" w:rsidRDefault="002B5F7A">
      <w:pPr>
        <w:pStyle w:val="Gvdemetni0"/>
        <w:framePr w:h="250" w:wrap="around" w:vAnchor="text" w:hAnchor="margin" w:x="7881" w:yAlign="bottom"/>
        <w:shd w:val="clear" w:color="auto" w:fill="auto"/>
        <w:spacing w:line="250" w:lineRule="exact"/>
        <w:ind w:left="100"/>
      </w:pPr>
      <w:r>
        <w:t>24.03.2015</w:t>
      </w:r>
    </w:p>
    <w:p w:rsidR="00A50459" w:rsidRDefault="002B5F7A">
      <w:pPr>
        <w:pStyle w:val="Gvdemetni0"/>
        <w:shd w:val="clear" w:color="auto" w:fill="auto"/>
        <w:spacing w:after="39" w:line="250" w:lineRule="exact"/>
      </w:pPr>
      <w:proofErr w:type="gramStart"/>
      <w:r>
        <w:lastRenderedPageBreak/>
        <w:t>Sayı : 27424242</w:t>
      </w:r>
      <w:proofErr w:type="gramEnd"/>
      <w:r>
        <w:t>-010.07.02[010.07.02]/9665</w:t>
      </w:r>
    </w:p>
    <w:p w:rsidR="00A50459" w:rsidRDefault="002B5F7A">
      <w:pPr>
        <w:pStyle w:val="Gvdemetni0"/>
        <w:shd w:val="clear" w:color="auto" w:fill="auto"/>
        <w:spacing w:line="302" w:lineRule="exact"/>
        <w:ind w:right="740"/>
        <w:jc w:val="right"/>
        <w:sectPr w:rsidR="00A50459">
          <w:type w:val="continuous"/>
          <w:pgSz w:w="11905" w:h="16837"/>
          <w:pgMar w:top="1185" w:right="5842" w:bottom="1665" w:left="1282" w:header="0" w:footer="3" w:gutter="0"/>
          <w:cols w:space="720"/>
          <w:noEndnote/>
          <w:docGrid w:linePitch="360"/>
        </w:sectPr>
      </w:pPr>
      <w:proofErr w:type="gramStart"/>
      <w:r>
        <w:t>Konu : 20</w:t>
      </w:r>
      <w:proofErr w:type="gramEnd"/>
      <w:r>
        <w:t>.03.2015 TARİHLÎ VE 2015/15 SAYILI SEKTÖR DUYURUSU</w:t>
      </w:r>
    </w:p>
    <w:p w:rsidR="00A50459" w:rsidRDefault="00A50459">
      <w:pPr>
        <w:framePr w:w="11285" w:h="552" w:hRule="exact" w:wrap="notBeside" w:vAnchor="text" w:hAnchor="text" w:xAlign="center" w:y="1" w:anchorLock="1"/>
      </w:pPr>
    </w:p>
    <w:p w:rsidR="00A50459" w:rsidRDefault="002B5F7A">
      <w:pPr>
        <w:rPr>
          <w:sz w:val="2"/>
          <w:szCs w:val="2"/>
        </w:rPr>
        <w:sectPr w:rsidR="00A5045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A50459" w:rsidRDefault="002B5F7A">
      <w:pPr>
        <w:pStyle w:val="Gvdemetni0"/>
        <w:shd w:val="clear" w:color="auto" w:fill="auto"/>
        <w:spacing w:line="298" w:lineRule="exact"/>
        <w:ind w:left="220"/>
        <w:jc w:val="center"/>
      </w:pPr>
      <w:r>
        <w:lastRenderedPageBreak/>
        <w:t xml:space="preserve">TÜRKİYE SİGORTA REASÜRANS VE EMEKLİLİK ŞİRKETLERİ BİRLİĞİ NE BÜYÜKDERE CAD. BÜYÜKDERE PLAZA NO:195 </w:t>
      </w:r>
      <w:proofErr w:type="gramStart"/>
      <w:r>
        <w:t>KAT:l</w:t>
      </w:r>
      <w:proofErr w:type="gramEnd"/>
      <w:r>
        <w:t>-2</w:t>
      </w:r>
    </w:p>
    <w:p w:rsidR="00A50459" w:rsidRDefault="002B5F7A">
      <w:pPr>
        <w:pStyle w:val="Gvdemetni0"/>
        <w:shd w:val="clear" w:color="auto" w:fill="auto"/>
        <w:spacing w:after="540" w:line="298" w:lineRule="exact"/>
        <w:ind w:left="220"/>
        <w:jc w:val="center"/>
      </w:pPr>
      <w:r>
        <w:t>34394 LEVENT /İSTANBUL</w:t>
      </w:r>
    </w:p>
    <w:p w:rsidR="00A50459" w:rsidRDefault="002B5F7A">
      <w:pPr>
        <w:pStyle w:val="Gvdemetni0"/>
        <w:shd w:val="clear" w:color="auto" w:fill="auto"/>
        <w:spacing w:after="218" w:line="298" w:lineRule="exact"/>
        <w:ind w:left="20" w:right="180" w:firstLine="680"/>
        <w:jc w:val="both"/>
      </w:pPr>
      <w:r>
        <w:t>Müsteşarlığımızca istihsal edilen 20.03.2015 tarihli ve 2015/15 sayılı sektör duyurusu ilişikte yer almaktadır.</w:t>
      </w:r>
    </w:p>
    <w:p w:rsidR="00A50459" w:rsidRDefault="002B5F7A">
      <w:pPr>
        <w:pStyle w:val="Gvdemetni0"/>
        <w:shd w:val="clear" w:color="auto" w:fill="auto"/>
        <w:spacing w:after="837" w:line="250" w:lineRule="exact"/>
        <w:ind w:left="20" w:firstLine="680"/>
        <w:jc w:val="both"/>
      </w:pPr>
      <w:r>
        <w:t>Bilgilerini rica ederim.</w:t>
      </w:r>
    </w:p>
    <w:p w:rsidR="00A50459" w:rsidRDefault="002B5F7A">
      <w:pPr>
        <w:pStyle w:val="Gvdemetni20"/>
        <w:shd w:val="clear" w:color="auto" w:fill="auto"/>
        <w:spacing w:before="0" w:after="80" w:line="220" w:lineRule="exact"/>
        <w:ind w:left="7500"/>
      </w:pPr>
      <w:proofErr w:type="gramStart"/>
      <w:r>
        <w:t>h</w:t>
      </w:r>
      <w:proofErr w:type="gramEnd"/>
    </w:p>
    <w:p w:rsidR="00A50459" w:rsidRDefault="002B5F7A">
      <w:pPr>
        <w:pStyle w:val="Gvdemetni0"/>
        <w:shd w:val="clear" w:color="auto" w:fill="auto"/>
        <w:spacing w:line="298" w:lineRule="exact"/>
        <w:ind w:right="1520"/>
        <w:jc w:val="center"/>
      </w:pPr>
      <w:r>
        <w:t>Gökhan KARASU</w:t>
      </w:r>
    </w:p>
    <w:p w:rsidR="00A50459" w:rsidRDefault="002B5F7A">
      <w:pPr>
        <w:pStyle w:val="Gvdemetni0"/>
        <w:shd w:val="clear" w:color="auto" w:fill="auto"/>
        <w:spacing w:after="218" w:line="298" w:lineRule="exact"/>
        <w:ind w:right="1520"/>
        <w:jc w:val="center"/>
      </w:pPr>
      <w:r>
        <w:t>Müsteşara. Genel Müdür V.</w:t>
      </w:r>
    </w:p>
    <w:p w:rsidR="00A50459" w:rsidRDefault="002B5F7A">
      <w:pPr>
        <w:pStyle w:val="Gvdemetni0"/>
        <w:shd w:val="clear" w:color="auto" w:fill="auto"/>
        <w:spacing w:after="108" w:line="250" w:lineRule="exact"/>
        <w:ind w:left="20"/>
      </w:pPr>
      <w:proofErr w:type="gramStart"/>
      <w:r>
        <w:t>EK :</w:t>
      </w:r>
      <w:proofErr w:type="gramEnd"/>
    </w:p>
    <w:p w:rsidR="00A50459" w:rsidRDefault="002B5F7A">
      <w:pPr>
        <w:pStyle w:val="Gvdemetni40"/>
        <w:framePr w:w="1506" w:h="517" w:hSpace="579" w:vSpace="232" w:wrap="around" w:vAnchor="text" w:hAnchor="margin" w:x="7480" w:y="4793"/>
        <w:shd w:val="clear" w:color="auto" w:fill="auto"/>
        <w:spacing w:before="0"/>
        <w:jc w:val="center"/>
      </w:pPr>
      <w:r>
        <w:t>Ayrıntılı bilgi için: M.ATEŞ Hazine Ummanı</w:t>
      </w:r>
    </w:p>
    <w:p w:rsidR="00A50459" w:rsidRDefault="002B5F7A">
      <w:pPr>
        <w:pStyle w:val="Gvdemetni0"/>
        <w:shd w:val="clear" w:color="auto" w:fill="auto"/>
        <w:spacing w:after="4127" w:line="250" w:lineRule="exact"/>
        <w:ind w:left="20"/>
      </w:pPr>
      <w:r>
        <w:t>1 Sektör Duyurusu</w:t>
      </w:r>
    </w:p>
    <w:p w:rsidR="00A50459" w:rsidRDefault="002B5F7A">
      <w:pPr>
        <w:pStyle w:val="Gvdemetni30"/>
        <w:shd w:val="clear" w:color="auto" w:fill="auto"/>
        <w:spacing w:before="0" w:after="163" w:line="140" w:lineRule="exact"/>
        <w:ind w:left="220"/>
      </w:pPr>
      <w:r>
        <w:t>Not: 5</w:t>
      </w:r>
      <w:r>
        <w:rPr>
          <w:rStyle w:val="Gvdemetni31"/>
        </w:rPr>
        <w:t>070</w:t>
      </w:r>
      <w:r>
        <w:t xml:space="preserve"> </w:t>
      </w:r>
      <w:proofErr w:type="spellStart"/>
      <w:r>
        <w:t>sa</w:t>
      </w:r>
      <w:proofErr w:type="spellEnd"/>
      <w:r>
        <w:t xml:space="preserve">&gt; ılı Elektronik İmza kanunu </w:t>
      </w:r>
      <w:proofErr w:type="spellStart"/>
      <w:r>
        <w:t>çery</w:t>
      </w:r>
      <w:proofErr w:type="spellEnd"/>
      <w:r>
        <w:t xml:space="preserve">-ev </w:t>
      </w:r>
      <w:proofErr w:type="gramStart"/>
      <w:r>
        <w:t>»</w:t>
      </w:r>
      <w:proofErr w:type="gramEnd"/>
      <w:r>
        <w:t>imle güvenli elektro</w:t>
      </w:r>
      <w:r>
        <w:rPr>
          <w:rStyle w:val="Gvdemetni31"/>
        </w:rPr>
        <w:t>nik im</w:t>
      </w:r>
      <w:r>
        <w:t>zalı aslı ile aynıdır.</w:t>
      </w:r>
    </w:p>
    <w:p w:rsidR="00A50459" w:rsidRDefault="002B5F7A">
      <w:pPr>
        <w:pStyle w:val="Gvdemetni40"/>
        <w:shd w:val="clear" w:color="auto" w:fill="auto"/>
        <w:spacing w:before="0"/>
        <w:ind w:left="20" w:right="180"/>
      </w:pPr>
      <w:r>
        <w:t xml:space="preserve">T.C. Başbakanlık Hazine Müsteşarlığı, </w:t>
      </w:r>
      <w:proofErr w:type="spellStart"/>
      <w:r>
        <w:t>Inönii</w:t>
      </w:r>
      <w:proofErr w:type="spellEnd"/>
      <w:r>
        <w:t xml:space="preserve"> Bulvarı, No:36 06510, Emek, ÇANKAYA/ANKARA Telefon No: +90 (312) 204 7491 Belge Geçer No: +90 (312) 204 7487 e-posta: </w:t>
      </w:r>
      <w:hyperlink r:id="rId8" w:history="1">
        <w:r>
          <w:rPr>
            <w:rStyle w:val="Kpr"/>
            <w:lang w:val="en-US"/>
          </w:rPr>
          <w:t>mehmet.ates@haiine.gov.tr</w:t>
        </w:r>
      </w:hyperlink>
      <w:r>
        <w:rPr>
          <w:lang w:val="en-US"/>
        </w:rPr>
        <w:t xml:space="preserve"> </w:t>
      </w:r>
      <w:r>
        <w:t xml:space="preserve">internet adresi: </w:t>
      </w:r>
      <w:hyperlink r:id="rId9" w:history="1">
        <w:r>
          <w:rPr>
            <w:rStyle w:val="Kpr"/>
            <w:lang w:val="en-US"/>
          </w:rPr>
          <w:t>www.hazine.gov.tr</w:t>
        </w:r>
      </w:hyperlink>
      <w:r>
        <w:br w:type="page"/>
      </w:r>
    </w:p>
    <w:p w:rsidR="00A50459" w:rsidRDefault="002B5F7A">
      <w:pPr>
        <w:pStyle w:val="Gvdemetni50"/>
        <w:shd w:val="clear" w:color="auto" w:fill="auto"/>
        <w:spacing w:after="496" w:line="260" w:lineRule="exact"/>
        <w:ind w:left="8220"/>
      </w:pPr>
      <w:r>
        <w:rPr>
          <w:lang w:val="en-US"/>
        </w:rPr>
        <w:lastRenderedPageBreak/>
        <w:t>20</w:t>
      </w:r>
      <w:proofErr w:type="gramStart"/>
      <w:r>
        <w:rPr>
          <w:lang w:val="en-US"/>
        </w:rPr>
        <w:t>.Q3.201S</w:t>
      </w:r>
      <w:proofErr w:type="gramEnd"/>
    </w:p>
    <w:p w:rsidR="00A50459" w:rsidRDefault="002B5F7A">
      <w:pPr>
        <w:pStyle w:val="Gvdemetni50"/>
        <w:shd w:val="clear" w:color="auto" w:fill="auto"/>
        <w:spacing w:after="0" w:line="260" w:lineRule="exact"/>
        <w:ind w:left="40" w:firstLine="660"/>
        <w:jc w:val="both"/>
      </w:pPr>
      <w:proofErr w:type="spellStart"/>
      <w:r>
        <w:t>Zomımta</w:t>
      </w:r>
      <w:proofErr w:type="spellEnd"/>
      <w:r>
        <w:t xml:space="preserve"> </w:t>
      </w:r>
      <w:proofErr w:type="spellStart"/>
      <w:r>
        <w:t>Sngoırta</w:t>
      </w:r>
      <w:proofErr w:type="spellEnd"/>
      <w:r>
        <w:t xml:space="preserve"> </w:t>
      </w:r>
      <w:proofErr w:type="spellStart"/>
      <w:r>
        <w:t>TaMMme</w:t>
      </w:r>
      <w:proofErr w:type="spellEnd"/>
      <w:r>
        <w:t xml:space="preserve"> </w:t>
      </w:r>
      <w:proofErr w:type="spellStart"/>
      <w:r>
        <w:t>İişMım</w:t>
      </w:r>
      <w:proofErr w:type="spellEnd"/>
      <w:r>
        <w:t xml:space="preserve"> </w:t>
      </w:r>
      <w:proofErr w:type="spellStart"/>
      <w:r>
        <w:t>YCmettmmeMgjm</w:t>
      </w:r>
      <w:proofErr w:type="spellEnd"/>
      <w:r>
        <w:t xml:space="preserve"> </w:t>
      </w:r>
      <w:proofErr w:type="spellStart"/>
      <w:r>
        <w:t>Uygolanasutm</w:t>
      </w:r>
      <w:proofErr w:type="spellEnd"/>
      <w:r>
        <w:t xml:space="preserve"> Pak Sektör </w:t>
      </w:r>
      <w:proofErr w:type="spellStart"/>
      <w:r>
        <w:t>üMymraısiffi</w:t>
      </w:r>
      <w:proofErr w:type="spellEnd"/>
    </w:p>
    <w:p w:rsidR="00A50459" w:rsidRDefault="002B5F7A">
      <w:pPr>
        <w:pStyle w:val="Balk10"/>
        <w:keepNext/>
        <w:keepLines/>
        <w:shd w:val="clear" w:color="auto" w:fill="auto"/>
        <w:spacing w:before="0" w:after="179" w:line="260" w:lineRule="exact"/>
        <w:ind w:left="4600"/>
      </w:pPr>
      <w:bookmarkStart w:id="1" w:name="bookmark0"/>
      <w:r>
        <w:t>(2015/15)</w:t>
      </w:r>
      <w:bookmarkEnd w:id="1"/>
    </w:p>
    <w:p w:rsidR="00A50459" w:rsidRDefault="002B5F7A">
      <w:pPr>
        <w:pStyle w:val="Gvdemetni0"/>
        <w:shd w:val="clear" w:color="auto" w:fill="auto"/>
        <w:spacing w:after="236" w:line="264" w:lineRule="exact"/>
        <w:ind w:left="40" w:right="60" w:firstLine="660"/>
        <w:jc w:val="both"/>
      </w:pPr>
      <w:r>
        <w:t xml:space="preserve">Bilindiği üzere Zorunlu Sigorta Takibine İlişkin Yönetmelik (Yönetmelik) </w:t>
      </w:r>
      <w:proofErr w:type="gramStart"/>
      <w:r>
        <w:t>9/8/2014</w:t>
      </w:r>
      <w:proofErr w:type="gramEnd"/>
      <w:r>
        <w:t xml:space="preserve"> tarihli ve 29083 sayılı Resmi Gazetede yayımlanmış olup 1/4/2015 tarihinde yürürlüğe girecektir. Yönetmeliğin "Kapsam" başlıklı 2 </w:t>
      </w:r>
      <w:proofErr w:type="spellStart"/>
      <w:r>
        <w:t>nci</w:t>
      </w:r>
      <w:proofErr w:type="spellEnd"/>
      <w:r>
        <w:t xml:space="preserve"> maddesi ile "Uygulamada öncelik sırası v</w:t>
      </w:r>
      <w:r>
        <w:t>e uygulama esasları" başlıklı 1 l/A maddesinin birinci fıkrası;</w:t>
      </w:r>
    </w:p>
    <w:p w:rsidR="00A50459" w:rsidRDefault="002B5F7A">
      <w:pPr>
        <w:pStyle w:val="Gvdemetni0"/>
        <w:shd w:val="clear" w:color="auto" w:fill="auto"/>
        <w:spacing w:after="240" w:line="269" w:lineRule="exact"/>
        <w:ind w:left="40" w:right="60" w:firstLine="660"/>
        <w:jc w:val="both"/>
      </w:pPr>
      <w:r>
        <w:t>"Bu Yönetmelik, Kanun veya Bakanlar Kurulu Karan ile yapılması zorunlu tutulan sigortalardan Müsteşarlıkça bu Yönetmelik kapsamına alınmasına karar verilen sigortaları kapsar.</w:t>
      </w:r>
    </w:p>
    <w:p w:rsidR="00A50459" w:rsidRDefault="002B5F7A">
      <w:pPr>
        <w:pStyle w:val="Gvdemetni0"/>
        <w:shd w:val="clear" w:color="auto" w:fill="auto"/>
        <w:spacing w:after="255" w:line="269" w:lineRule="exact"/>
        <w:ind w:left="40" w:right="60" w:firstLine="660"/>
        <w:jc w:val="both"/>
      </w:pPr>
      <w:r>
        <w:t>Bu Yönetmelik ka</w:t>
      </w:r>
      <w:r>
        <w:t>psamındaki sigortalara ilişkin olarak uygulamada öncelik sırası Müsteşarlıkça belirlenir."</w:t>
      </w:r>
    </w:p>
    <w:p w:rsidR="00A50459" w:rsidRDefault="002B5F7A">
      <w:pPr>
        <w:pStyle w:val="Gvdemetni0"/>
        <w:shd w:val="clear" w:color="auto" w:fill="auto"/>
        <w:spacing w:after="157" w:line="250" w:lineRule="exact"/>
        <w:ind w:left="40" w:firstLine="660"/>
        <w:jc w:val="both"/>
      </w:pPr>
      <w:proofErr w:type="gramStart"/>
      <w:r>
        <w:t>hükümlerini</w:t>
      </w:r>
      <w:proofErr w:type="gramEnd"/>
      <w:r>
        <w:t xml:space="preserve"> amirdir.</w:t>
      </w:r>
    </w:p>
    <w:p w:rsidR="00A50459" w:rsidRDefault="002B5F7A">
      <w:pPr>
        <w:pStyle w:val="Gvdemetni0"/>
        <w:shd w:val="clear" w:color="auto" w:fill="auto"/>
        <w:spacing w:after="251" w:line="264" w:lineRule="exact"/>
        <w:ind w:left="40" w:right="60" w:firstLine="660"/>
        <w:jc w:val="both"/>
      </w:pPr>
      <w:r>
        <w:t xml:space="preserve">Bu çerçevede Yönetmeliğin </w:t>
      </w:r>
      <w:proofErr w:type="gramStart"/>
      <w:r>
        <w:t>mezkur</w:t>
      </w:r>
      <w:proofErr w:type="gramEnd"/>
      <w:r>
        <w:t xml:space="preserve"> hükmüne müsteniden aşağıdaki sigortaların Yönetmeliğin kapsamına alınmasına ve aşağıda yer aldığı şekliyle önce</w:t>
      </w:r>
      <w:r>
        <w:t>lik sırasına tabi olmasına Müsteşarlığımızca karar verilmiştir.</w:t>
      </w:r>
    </w:p>
    <w:p w:rsidR="00A50459" w:rsidRDefault="002B5F7A">
      <w:pPr>
        <w:pStyle w:val="Gvdemetni0"/>
        <w:numPr>
          <w:ilvl w:val="0"/>
          <w:numId w:val="1"/>
        </w:numPr>
        <w:shd w:val="clear" w:color="auto" w:fill="auto"/>
        <w:tabs>
          <w:tab w:val="left" w:pos="712"/>
        </w:tabs>
        <w:spacing w:after="168" w:line="250" w:lineRule="exact"/>
        <w:ind w:left="40"/>
      </w:pPr>
      <w:r>
        <w:t>)</w:t>
      </w:r>
      <w:r>
        <w:tab/>
        <w:t>Tehlikeli Maddeler ve Tehlikeli Atık Mali Sorumluluk Sigortası,</w:t>
      </w:r>
    </w:p>
    <w:p w:rsidR="00A50459" w:rsidRDefault="002B5F7A">
      <w:pPr>
        <w:pStyle w:val="Gvdemetni0"/>
        <w:numPr>
          <w:ilvl w:val="0"/>
          <w:numId w:val="1"/>
        </w:numPr>
        <w:shd w:val="clear" w:color="auto" w:fill="auto"/>
        <w:tabs>
          <w:tab w:val="left" w:pos="736"/>
        </w:tabs>
        <w:spacing w:after="472" w:line="250" w:lineRule="exact"/>
        <w:ind w:left="40"/>
      </w:pPr>
      <w:r>
        <w:t>)</w:t>
      </w:r>
      <w:r>
        <w:tab/>
        <w:t>Tüp Gaz Sorumluluk Sigortası</w:t>
      </w:r>
    </w:p>
    <w:p w:rsidR="00A50459" w:rsidRDefault="002B5F7A">
      <w:pPr>
        <w:pStyle w:val="Gvdemetni0"/>
        <w:shd w:val="clear" w:color="auto" w:fill="auto"/>
        <w:spacing w:line="250" w:lineRule="exact"/>
        <w:ind w:left="40" w:firstLine="660"/>
        <w:jc w:val="both"/>
      </w:pPr>
      <w:r>
        <w:t xml:space="preserve">Bu Sektör Duyurusu </w:t>
      </w:r>
      <w:proofErr w:type="gramStart"/>
      <w:r>
        <w:t>1/4/2015</w:t>
      </w:r>
      <w:proofErr w:type="gramEnd"/>
      <w:r>
        <w:t xml:space="preserve"> tarihinde yürürlüğe girer.</w:t>
      </w:r>
    </w:p>
    <w:sectPr w:rsidR="00A50459">
      <w:type w:val="continuous"/>
      <w:pgSz w:w="11905" w:h="16837"/>
      <w:pgMar w:top="1147" w:right="658" w:bottom="2505" w:left="17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F7A" w:rsidRDefault="002B5F7A">
      <w:r>
        <w:separator/>
      </w:r>
    </w:p>
  </w:endnote>
  <w:endnote w:type="continuationSeparator" w:id="0">
    <w:p w:rsidR="002B5F7A" w:rsidRDefault="002B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F7A" w:rsidRDefault="002B5F7A"/>
  </w:footnote>
  <w:footnote w:type="continuationSeparator" w:id="0">
    <w:p w:rsidR="002B5F7A" w:rsidRDefault="002B5F7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F54AC"/>
    <w:multiLevelType w:val="multilevel"/>
    <w:tmpl w:val="2BD613B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59"/>
    <w:rsid w:val="002B5F7A"/>
    <w:rsid w:val="004C72B9"/>
    <w:rsid w:val="00A5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character" w:customStyle="1" w:styleId="Gvdemetni4">
    <w:name w:val="Gövde metni (4)_"/>
    <w:basedOn w:val="VarsaylanParagrafYazTipi"/>
    <w:link w:val="Gvdemetn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Gvdemetni31">
    <w:name w:val="Gövde metni (3)"/>
    <w:basedOn w:val="Gvdemetni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Gvdemetni5">
    <w:name w:val="Gövde metni (5)_"/>
    <w:basedOn w:val="VarsaylanParagrafYazTipi"/>
    <w:link w:val="Gvdemetn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pacing w:val="-10"/>
      <w:sz w:val="25"/>
      <w:szCs w:val="25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before="180" w:line="173" w:lineRule="exac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900" w:after="18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before="4140" w:after="18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vdemetni50">
    <w:name w:val="Gövde metni (5)"/>
    <w:basedOn w:val="Normal"/>
    <w:link w:val="Gvdemetni5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before="60" w:after="24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character" w:customStyle="1" w:styleId="Gvdemetni4">
    <w:name w:val="Gövde metni (4)_"/>
    <w:basedOn w:val="VarsaylanParagrafYazTipi"/>
    <w:link w:val="Gvdemetn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Gvdemetni31">
    <w:name w:val="Gövde metni (3)"/>
    <w:basedOn w:val="Gvdemetni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Gvdemetni5">
    <w:name w:val="Gövde metni (5)_"/>
    <w:basedOn w:val="VarsaylanParagrafYazTipi"/>
    <w:link w:val="Gvdemetn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pacing w:val="-10"/>
      <w:sz w:val="25"/>
      <w:szCs w:val="25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before="180" w:line="173" w:lineRule="exac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900" w:after="18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before="4140" w:after="18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vdemetni50">
    <w:name w:val="Gövde metni (5)"/>
    <w:basedOn w:val="Normal"/>
    <w:link w:val="Gvdemetni5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before="60" w:after="24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hmet.ates@haiine.gov.t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zine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mehmetgokhan</dc:creator>
  <cp:lastModifiedBy>mehmetgokhan</cp:lastModifiedBy>
  <cp:revision>1</cp:revision>
  <dcterms:created xsi:type="dcterms:W3CDTF">2015-10-05T11:38:00Z</dcterms:created>
  <dcterms:modified xsi:type="dcterms:W3CDTF">2015-10-05T11:39:00Z</dcterms:modified>
</cp:coreProperties>
</file>